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2D" w:rsidRPr="00105C2D" w:rsidRDefault="00105C2D" w:rsidP="00105C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C2D">
        <w:rPr>
          <w:rFonts w:ascii="Times New Roman" w:hAnsi="Times New Roman" w:cs="Times New Roman"/>
          <w:b/>
          <w:bCs/>
          <w:sz w:val="24"/>
          <w:szCs w:val="24"/>
        </w:rPr>
        <w:t>Правила безопасности на современных средствах передвижения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Сейчас все большую популярность среди молодежи набирают такие современные средства передвижения, как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сегвеи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>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сегвей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C2D">
        <w:rPr>
          <w:rFonts w:ascii="Times New Roman" w:hAnsi="Times New Roman" w:cs="Times New Roman"/>
          <w:sz w:val="24"/>
          <w:szCs w:val="24"/>
        </w:rPr>
        <w:t>предста</w:t>
      </w:r>
      <w:bookmarkStart w:id="0" w:name="_GoBack"/>
      <w:bookmarkEnd w:id="0"/>
      <w:r w:rsidRPr="00105C2D">
        <w:rPr>
          <w:rFonts w:ascii="Times New Roman" w:hAnsi="Times New Roman" w:cs="Times New Roman"/>
          <w:sz w:val="24"/>
          <w:szCs w:val="24"/>
        </w:rPr>
        <w:t>вляет из себя</w:t>
      </w:r>
      <w:proofErr w:type="gramEnd"/>
      <w:r w:rsidRPr="00105C2D">
        <w:rPr>
          <w:rFonts w:ascii="Times New Roman" w:hAnsi="Times New Roman" w:cs="Times New Roman"/>
          <w:sz w:val="24"/>
          <w:szCs w:val="24"/>
        </w:rPr>
        <w:t xml:space="preserve"> электрическое самобалансирующееся средство передвижения с двумя колесами, расположенными по обе стороны от водителя, внешне напоминающее колесницу.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- это тоже уличное электрическое средство передвижения, выполненное в форме поперечной планки с двумя колесами по бокам, управление которым происходит путем переноса массы тела. В свою очередь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моноколесо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- это электрический самобалансирующийся самокат (моноцикл) с одним колесом и расположенными по обе стороны от колеса подножками.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Важно помнить, что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C2D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105C2D">
        <w:rPr>
          <w:rFonts w:ascii="Times New Roman" w:hAnsi="Times New Roman" w:cs="Times New Roman"/>
          <w:sz w:val="24"/>
          <w:szCs w:val="24"/>
        </w:rPr>
        <w:t xml:space="preserve"> исключительно для личного активного отдыха вне проезжей части дорог. Мини-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сегвей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может использовать только один человек.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Сегвеи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по своей скорости можно приравнивать к мопедам, а иногда и к мотоциклам,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в свою очередь сравнивают с велосипедами.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Все перечисленные средства передвижения имеют электрический двигатель, различную мощность и позволяют быстро передвигаться.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C2D">
        <w:rPr>
          <w:rFonts w:ascii="Times New Roman" w:hAnsi="Times New Roman" w:cs="Times New Roman"/>
          <w:sz w:val="24"/>
          <w:szCs w:val="24"/>
        </w:rPr>
        <w:t xml:space="preserve">С точки зрения Правил дорожного движения, лица, использующие для передвижения роликовые коньки, самокаты, и иные аналогичные средства, к которым могут быть отнесены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сегвеи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>, электрические самокаты, являются пешеходами, в связи с чем, они обязаны знать и соблюдать требования главы 4 «Обязанности пешеходов» ПДД РФ, а при переходе дороги по пешеходному переходу обязательно спешиваться.</w:t>
      </w:r>
      <w:proofErr w:type="gramEnd"/>
      <w:r w:rsidRPr="00105C2D">
        <w:rPr>
          <w:rFonts w:ascii="Times New Roman" w:hAnsi="Times New Roman" w:cs="Times New Roman"/>
          <w:sz w:val="24"/>
          <w:szCs w:val="24"/>
        </w:rPr>
        <w:t xml:space="preserve"> Водительские удостоверения на эти средства передвижения получать не требуется.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Как показывает практика, используя эти средства передвижения, участники дорожного движения, чаще всего это дети и подростки, иногда забывают о собственной безопасности, выезжают на проезжую часть из-за стоящих транспортных средств или не могут быстро остановиться перед приближающимся автомобилем, а иногда совершают наезды на пешеходов на тротуаре.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b/>
          <w:bCs/>
          <w:sz w:val="24"/>
          <w:szCs w:val="24"/>
        </w:rPr>
        <w:t>Госавтоинспекция рекомендует: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сегвеев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гироскутеров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и электрических самокатов руководствоваться теми же правилами и правовыми нормами, что и для пешеходов.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Кататься на данных устройствах в защитном шлеме, налокотниках и наколенниках - это обезопасит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Следить за тем, чтобы их движение не создавало помех для других участников дорожного движения, сохранять безопасную дистанцию до людей, любых объектов и предметов во избежание столкновений и несчастных случаев.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Максимальная скорость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гироскутера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ограничена 10-12 км/ч, при которых возможно сохранение равновесия. При выходе за эти пределы скорости может произойти падение и, как следствие - получение травмы.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Если необходимо перейти проезжую часть, следует спешиться, убедиться в безопасности и только после этого переходить дорогу по пешеходному переходу.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Останавливать средства необходимо плавно и аккуратно.</w:t>
      </w:r>
    </w:p>
    <w:p w:rsidR="00105C2D" w:rsidRPr="00105C2D" w:rsidRDefault="00105C2D" w:rsidP="00105C2D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Использовать на одежде в темное время суток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элементы или жилет.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Особое внимание родителей! Приобретая такую «игрушку» для своего ребенка, в обязательном порядке расскажите об основных правилах безопасности на дороге.</w:t>
      </w:r>
    </w:p>
    <w:p w:rsidR="00105C2D" w:rsidRPr="00105C2D" w:rsidRDefault="00105C2D" w:rsidP="00105C2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b/>
          <w:bCs/>
          <w:sz w:val="24"/>
          <w:szCs w:val="24"/>
        </w:rPr>
        <w:t>Госавтоинспекция напоминает, что запрещено:</w:t>
      </w:r>
    </w:p>
    <w:p w:rsidR="00105C2D" w:rsidRPr="00105C2D" w:rsidRDefault="00105C2D" w:rsidP="00105C2D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Выезжать на дороги, так как человек на данном средстве передвижения приравнивается к пешеходам, поэтому передвигаться можно только по тротуарам или площадкам, где нет транспорта, но при этом не создавать помех в движении другим пешеходам или велосипедистам.</w:t>
      </w:r>
    </w:p>
    <w:p w:rsidR="00105C2D" w:rsidRPr="00105C2D" w:rsidRDefault="00105C2D" w:rsidP="00105C2D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сегвеи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гироскутеры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моноколеса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и электрические самокаты в состоянии опьянения и под действием любых препаратов, способных замедлить реакцию.</w:t>
      </w:r>
    </w:p>
    <w:p w:rsidR="00105C2D" w:rsidRPr="00105C2D" w:rsidRDefault="00105C2D" w:rsidP="00105C2D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При движении на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сегвеях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пользоваться мобильным телефоном или другими гаджетами, слушать музыку в наушниках. Это может отвлекать внимание и не позволит услышать приближающийся транспорт.</w:t>
      </w:r>
    </w:p>
    <w:p w:rsidR="00105C2D" w:rsidRPr="00105C2D" w:rsidRDefault="00105C2D" w:rsidP="00105C2D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Размещать на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гироскутере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сегвее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дополнительный груз или людей.</w:t>
      </w:r>
    </w:p>
    <w:p w:rsidR="00105C2D" w:rsidRPr="00105C2D" w:rsidRDefault="00105C2D" w:rsidP="00105C2D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 xml:space="preserve">Водить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гироскутер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сегвей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105C2D">
        <w:rPr>
          <w:rFonts w:ascii="Times New Roman" w:hAnsi="Times New Roman" w:cs="Times New Roman"/>
          <w:sz w:val="24"/>
          <w:szCs w:val="24"/>
        </w:rPr>
        <w:t>моноколесо</w:t>
      </w:r>
      <w:proofErr w:type="spellEnd"/>
      <w:r w:rsidRPr="00105C2D">
        <w:rPr>
          <w:rFonts w:ascii="Times New Roman" w:hAnsi="Times New Roman" w:cs="Times New Roman"/>
          <w:sz w:val="24"/>
          <w:szCs w:val="24"/>
        </w:rPr>
        <w:t xml:space="preserve"> при недостаточной освещенности и в узких пространствах, а также местах, в которых много помех и препятствий.</w:t>
      </w:r>
    </w:p>
    <w:p w:rsidR="00105C2D" w:rsidRPr="00105C2D" w:rsidRDefault="00105C2D" w:rsidP="00105C2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105C2D">
        <w:rPr>
          <w:rFonts w:ascii="Times New Roman" w:hAnsi="Times New Roman" w:cs="Times New Roman"/>
          <w:sz w:val="24"/>
          <w:szCs w:val="24"/>
        </w:rPr>
        <w:t> </w:t>
      </w:r>
    </w:p>
    <w:p w:rsidR="0048313F" w:rsidRPr="00105C2D" w:rsidRDefault="0048313F" w:rsidP="00105C2D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48313F" w:rsidRPr="00105C2D" w:rsidSect="00105C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EAE"/>
    <w:multiLevelType w:val="multilevel"/>
    <w:tmpl w:val="F016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36DCB"/>
    <w:multiLevelType w:val="multilevel"/>
    <w:tmpl w:val="9A3C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BB"/>
    <w:rsid w:val="00105C2D"/>
    <w:rsid w:val="0048313F"/>
    <w:rsid w:val="00E9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6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>*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2020-07-05T15:54:00Z</dcterms:created>
  <dcterms:modified xsi:type="dcterms:W3CDTF">2020-07-05T15:55:00Z</dcterms:modified>
</cp:coreProperties>
</file>